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877"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605"/>
        <w:gridCol w:w="7604"/>
        <w:gridCol w:w="1485"/>
        <w:gridCol w:w="196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szCs w:val="32"/>
                <w:vertAlign w:val="baseline"/>
                <w:lang w:eastAsia="zh-CN"/>
              </w:rPr>
            </w:pPr>
            <w:r>
              <w:rPr>
                <w:rFonts w:hint="eastAsia" w:ascii="仿宋" w:hAnsi="仿宋" w:eastAsia="仿宋"/>
                <w:szCs w:val="32"/>
                <w:vertAlign w:val="baseline"/>
                <w:lang w:eastAsia="zh-CN"/>
              </w:rPr>
              <w:t>序号</w:t>
            </w:r>
          </w:p>
        </w:tc>
        <w:tc>
          <w:tcPr>
            <w:tcW w:w="160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szCs w:val="32"/>
                <w:vertAlign w:val="baseline"/>
                <w:lang w:eastAsia="zh-CN"/>
              </w:rPr>
            </w:pPr>
            <w:r>
              <w:rPr>
                <w:rFonts w:hint="eastAsia" w:ascii="仿宋" w:hAnsi="仿宋" w:eastAsia="仿宋"/>
                <w:szCs w:val="32"/>
                <w:vertAlign w:val="baseline"/>
                <w:lang w:eastAsia="zh-CN"/>
              </w:rPr>
              <w:t>采购项目</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szCs w:val="32"/>
                <w:vertAlign w:val="baseline"/>
                <w:lang w:eastAsia="zh-CN"/>
              </w:rPr>
            </w:pPr>
            <w:r>
              <w:rPr>
                <w:rFonts w:hint="eastAsia" w:ascii="仿宋" w:hAnsi="仿宋" w:eastAsia="仿宋"/>
                <w:szCs w:val="32"/>
                <w:vertAlign w:val="baseline"/>
                <w:lang w:eastAsia="zh-CN"/>
              </w:rPr>
              <w:t>名称</w:t>
            </w:r>
          </w:p>
        </w:tc>
        <w:tc>
          <w:tcPr>
            <w:tcW w:w="760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szCs w:val="32"/>
                <w:vertAlign w:val="baseline"/>
                <w:lang w:eastAsia="zh-CN"/>
              </w:rPr>
            </w:pPr>
            <w:r>
              <w:rPr>
                <w:rFonts w:hint="eastAsia" w:ascii="仿宋" w:hAnsi="仿宋" w:eastAsia="仿宋"/>
                <w:szCs w:val="32"/>
                <w:vertAlign w:val="baseline"/>
                <w:lang w:eastAsia="zh-CN"/>
              </w:rPr>
              <w:t>采购需求概况</w:t>
            </w:r>
          </w:p>
        </w:tc>
        <w:tc>
          <w:tcPr>
            <w:tcW w:w="148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szCs w:val="32"/>
                <w:vertAlign w:val="baseline"/>
                <w:lang w:eastAsia="zh-CN"/>
              </w:rPr>
            </w:pPr>
            <w:r>
              <w:rPr>
                <w:rFonts w:hint="eastAsia" w:ascii="仿宋" w:hAnsi="仿宋" w:eastAsia="仿宋"/>
                <w:szCs w:val="32"/>
                <w:vertAlign w:val="baseline"/>
                <w:lang w:eastAsia="zh-CN"/>
              </w:rPr>
              <w:t>预算金额（万元）</w:t>
            </w:r>
          </w:p>
        </w:tc>
        <w:tc>
          <w:tcPr>
            <w:tcW w:w="196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szCs w:val="32"/>
                <w:vertAlign w:val="baseline"/>
                <w:lang w:eastAsia="zh-CN"/>
              </w:rPr>
            </w:pPr>
            <w:r>
              <w:rPr>
                <w:rFonts w:hint="eastAsia" w:ascii="仿宋" w:hAnsi="仿宋" w:eastAsia="仿宋"/>
                <w:szCs w:val="32"/>
                <w:vertAlign w:val="baseline"/>
                <w:lang w:eastAsia="zh-CN"/>
              </w:rPr>
              <w:t>预计采购时间</w:t>
            </w:r>
          </w:p>
        </w:tc>
        <w:tc>
          <w:tcPr>
            <w:tcW w:w="126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szCs w:val="32"/>
                <w:vertAlign w:val="baseline"/>
                <w:lang w:eastAsia="zh-CN"/>
              </w:rPr>
            </w:pPr>
            <w:r>
              <w:rPr>
                <w:rFonts w:hint="eastAsia" w:ascii="仿宋" w:hAnsi="仿宋" w:eastAsia="仿宋"/>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lang w:val="en-US"/>
              </w:rPr>
            </w:pPr>
            <w:r>
              <w:rPr>
                <w:rFonts w:hint="eastAsia" w:ascii="仿宋" w:hAnsi="仿宋" w:eastAsia="仿宋" w:cs="宋体"/>
                <w:kern w:val="2"/>
                <w:sz w:val="28"/>
                <w:szCs w:val="32"/>
                <w:vertAlign w:val="baseline"/>
                <w:lang w:val="en-US" w:eastAsia="zh-CN" w:bidi="ar-SA"/>
              </w:rPr>
              <w:t>1</w:t>
            </w:r>
          </w:p>
        </w:tc>
        <w:tc>
          <w:tcPr>
            <w:tcW w:w="160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szCs w:val="32"/>
                <w:vertAlign w:val="baseline"/>
                <w:lang w:val="en-US" w:eastAsia="zh-CN"/>
              </w:rPr>
            </w:pPr>
            <w:r>
              <w:rPr>
                <w:rFonts w:hint="default" w:ascii="仿宋" w:hAnsi="仿宋" w:eastAsia="仿宋"/>
                <w:szCs w:val="32"/>
                <w:vertAlign w:val="baseline"/>
                <w:lang w:val="en-US" w:eastAsia="zh-CN"/>
              </w:rPr>
              <w:t>第15届中国-南亚商务论坛开幕式</w:t>
            </w:r>
          </w:p>
        </w:tc>
        <w:tc>
          <w:tcPr>
            <w:tcW w:w="760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 w:hAnsi="仿宋" w:eastAsia="仿宋"/>
                <w:szCs w:val="32"/>
                <w:vertAlign w:val="baseline"/>
                <w:lang w:val="en-US" w:eastAsia="zh-CN"/>
              </w:rPr>
            </w:pPr>
            <w:r>
              <w:rPr>
                <w:rFonts w:hint="eastAsia" w:ascii="仿宋" w:hAnsi="仿宋" w:eastAsia="仿宋"/>
                <w:sz w:val="24"/>
                <w:szCs w:val="24"/>
                <w:vertAlign w:val="baseline"/>
                <w:lang w:eastAsia="zh-CN"/>
              </w:rPr>
              <w:t>（一）</w:t>
            </w:r>
            <w:r>
              <w:rPr>
                <w:rFonts w:hint="eastAsia" w:ascii="仿宋" w:hAnsi="仿宋" w:eastAsia="仿宋"/>
                <w:sz w:val="24"/>
                <w:szCs w:val="24"/>
                <w:vertAlign w:val="baseline"/>
                <w:lang w:val="zh-TW" w:eastAsia="zh-CN"/>
              </w:rPr>
              <w:t>按照购买主体要求，完成论坛开幕式相关工作，包括但不限于咨询策划、场地租赁、会场布置及搭建、耗材物料准备、图文设计制作、会场及其它会务服务（签到、接待、翻译、记录、后勤保障等）。</w:t>
            </w:r>
            <w:r>
              <w:rPr>
                <w:rFonts w:hint="eastAsia" w:ascii="仿宋" w:hAnsi="仿宋" w:eastAsia="仿宋"/>
                <w:sz w:val="24"/>
                <w:szCs w:val="24"/>
                <w:vertAlign w:val="baseline"/>
                <w:lang w:eastAsia="zh-CN"/>
              </w:rPr>
              <w:t>（二）采购标的按照中央及省级关于财政资金规范化管理和使用的相关文件、通知和要求严格执行。（三）严格</w:t>
            </w:r>
            <w:r>
              <w:rPr>
                <w:rFonts w:hint="eastAsia" w:ascii="仿宋" w:hAnsi="仿宋" w:eastAsia="仿宋"/>
                <w:sz w:val="24"/>
                <w:szCs w:val="24"/>
                <w:vertAlign w:val="baseline"/>
                <w:lang w:val="en-US" w:eastAsia="zh-CN"/>
              </w:rPr>
              <w:t>遵守论坛活动举办地关于会议展览、展销活动消防施工安全管理规定度，服从</w:t>
            </w:r>
            <w:bookmarkStart w:id="0" w:name="_GoBack"/>
            <w:bookmarkEnd w:id="0"/>
            <w:r>
              <w:rPr>
                <w:rFonts w:hint="eastAsia" w:ascii="仿宋" w:hAnsi="仿宋" w:eastAsia="仿宋"/>
                <w:sz w:val="24"/>
                <w:szCs w:val="24"/>
                <w:vertAlign w:val="baseline"/>
                <w:lang w:val="en-US" w:eastAsia="zh-CN"/>
              </w:rPr>
              <w:t>论坛举办地相关职能部门、采购方和会场施工管理人员的监督检查，保证参会的规范、安全。</w:t>
            </w:r>
            <w:r>
              <w:rPr>
                <w:rFonts w:hint="eastAsia" w:ascii="仿宋" w:hAnsi="仿宋" w:eastAsia="仿宋"/>
                <w:sz w:val="24"/>
                <w:szCs w:val="24"/>
                <w:vertAlign w:val="baseline"/>
                <w:lang w:eastAsia="zh-CN"/>
              </w:rPr>
              <w:t>（四）采购标数量：</w:t>
            </w:r>
            <w:r>
              <w:rPr>
                <w:rFonts w:hint="eastAsia" w:ascii="仿宋" w:hAnsi="仿宋" w:eastAsia="仿宋"/>
                <w:sz w:val="24"/>
                <w:szCs w:val="24"/>
                <w:vertAlign w:val="baseline"/>
                <w:lang w:val="en-US" w:eastAsia="zh-CN"/>
              </w:rPr>
              <w:t>1家。实施时间：2022年10月。实施地点：昆明。（五）严格遵守职业道德及服务质量控制制度，及时满足采购方提出的要求。（六）按时、按质、按量完成上述（一）中所列需求，过程中未出现违反国家法律法规和行业相关标准的情况。（七）采购标的的其他服务要求：一是具有承办国际会议和线上直播会议的经验；二是具有在线举办国际会议所需的平台设备及配备熟悉线上会议的专业人员；三是具有国际会议的设计制作经验和优质的服务水平；四是价格公道、合理；五是其他符合社会公序良俗的要求。</w:t>
            </w:r>
          </w:p>
        </w:tc>
        <w:tc>
          <w:tcPr>
            <w:tcW w:w="148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szCs w:val="32"/>
                <w:vertAlign w:val="baseline"/>
                <w:lang w:val="en-US" w:eastAsia="zh-CN"/>
              </w:rPr>
            </w:pPr>
            <w:r>
              <w:rPr>
                <w:rFonts w:hint="eastAsia" w:ascii="仿宋" w:hAnsi="仿宋" w:eastAsia="仿宋"/>
                <w:szCs w:val="32"/>
                <w:vertAlign w:val="baseline"/>
                <w:lang w:val="en-US" w:eastAsia="zh-CN"/>
              </w:rPr>
              <w:t>4</w:t>
            </w:r>
            <w:r>
              <w:rPr>
                <w:rFonts w:hint="default" w:ascii="仿宋" w:hAnsi="仿宋" w:eastAsia="仿宋"/>
                <w:szCs w:val="32"/>
                <w:vertAlign w:val="baseline"/>
                <w:lang w:val="en-US" w:eastAsia="zh-CN"/>
              </w:rPr>
              <w:t>5.43</w:t>
            </w:r>
          </w:p>
        </w:tc>
        <w:tc>
          <w:tcPr>
            <w:tcW w:w="196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szCs w:val="32"/>
                <w:vertAlign w:val="baseline"/>
                <w:lang w:val="en-US" w:eastAsia="zh-CN"/>
              </w:rPr>
            </w:pPr>
            <w:r>
              <w:rPr>
                <w:rFonts w:hint="eastAsia" w:ascii="仿宋" w:hAnsi="仿宋" w:eastAsia="仿宋"/>
                <w:szCs w:val="32"/>
                <w:vertAlign w:val="baseline"/>
                <w:lang w:val="en-US" w:eastAsia="zh-CN"/>
              </w:rPr>
              <w:t>9月</w:t>
            </w:r>
          </w:p>
        </w:tc>
        <w:tc>
          <w:tcPr>
            <w:tcW w:w="126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szCs w:val="32"/>
                <w:vertAlign w:val="baseline"/>
                <w:lang w:val="en-US" w:eastAsia="zh-CN"/>
              </w:rPr>
            </w:pPr>
            <w:r>
              <w:rPr>
                <w:rFonts w:hint="eastAsia" w:ascii="仿宋" w:hAnsi="仿宋" w:eastAsia="仿宋"/>
                <w:szCs w:val="32"/>
                <w:vertAlign w:val="baseline"/>
                <w:lang w:val="en-US" w:eastAsia="zh-CN"/>
              </w:rPr>
              <w:t>2</w:t>
            </w:r>
          </w:p>
        </w:tc>
        <w:tc>
          <w:tcPr>
            <w:tcW w:w="160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szCs w:val="32"/>
                <w:vertAlign w:val="baseline"/>
                <w:lang w:val="en-US" w:eastAsia="zh-CN"/>
              </w:rPr>
            </w:pPr>
            <w:r>
              <w:rPr>
                <w:rFonts w:hint="eastAsia" w:ascii="仿宋" w:hAnsi="仿宋" w:eastAsia="仿宋"/>
                <w:szCs w:val="32"/>
                <w:vertAlign w:val="baseline"/>
                <w:lang w:val="en-US" w:eastAsia="zh-CN"/>
              </w:rPr>
              <w:t>中国-南亚商务理事会工作会议</w:t>
            </w:r>
          </w:p>
        </w:tc>
        <w:tc>
          <w:tcPr>
            <w:tcW w:w="760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 w:hAnsi="仿宋" w:eastAsia="仿宋"/>
                <w:szCs w:val="32"/>
                <w:vertAlign w:val="baseline"/>
                <w:lang w:val="en-US"/>
              </w:rPr>
            </w:pPr>
            <w:r>
              <w:rPr>
                <w:rFonts w:hint="eastAsia" w:ascii="仿宋" w:hAnsi="仿宋" w:eastAsia="仿宋"/>
                <w:sz w:val="24"/>
                <w:szCs w:val="24"/>
                <w:vertAlign w:val="baseline"/>
                <w:lang w:eastAsia="zh-CN"/>
              </w:rPr>
              <w:t>（一）</w:t>
            </w:r>
            <w:r>
              <w:rPr>
                <w:rFonts w:hint="eastAsia" w:ascii="仿宋" w:hAnsi="仿宋" w:eastAsia="仿宋"/>
                <w:sz w:val="24"/>
                <w:szCs w:val="24"/>
                <w:vertAlign w:val="baseline"/>
                <w:lang w:val="zh-TW" w:eastAsia="zh-CN"/>
              </w:rPr>
              <w:t>按照购买主体要求，完成会议相关工作，包括但不限于咨询策划、场地租赁、会场布置及搭建、耗材物料准备、图文设计制作、会场及其它会务服务（翻译、接待等）。</w:t>
            </w:r>
            <w:r>
              <w:rPr>
                <w:rFonts w:hint="eastAsia" w:ascii="仿宋" w:hAnsi="仿宋" w:eastAsia="仿宋"/>
                <w:sz w:val="24"/>
                <w:szCs w:val="24"/>
                <w:vertAlign w:val="baseline"/>
                <w:lang w:eastAsia="zh-CN"/>
              </w:rPr>
              <w:t>（二）采购标的按照中央及省级关于财政资金规范化管理和使用的相关文件、通知和要求严格执行。（三）严格</w:t>
            </w:r>
            <w:r>
              <w:rPr>
                <w:rFonts w:hint="eastAsia" w:ascii="仿宋" w:hAnsi="仿宋" w:eastAsia="仿宋"/>
                <w:sz w:val="24"/>
                <w:szCs w:val="24"/>
                <w:vertAlign w:val="baseline"/>
                <w:lang w:val="en-US" w:eastAsia="zh-CN"/>
              </w:rPr>
              <w:t>遵守论坛活动举办地关于会议展览、展销活动消防施工安全管理规定度，服从论坛举办地相关职能部门、采购方和会场施工管理人员的监督检查，保证参会的规范、安全。</w:t>
            </w:r>
            <w:r>
              <w:rPr>
                <w:rFonts w:hint="eastAsia" w:ascii="仿宋" w:hAnsi="仿宋" w:eastAsia="仿宋"/>
                <w:sz w:val="24"/>
                <w:szCs w:val="24"/>
                <w:vertAlign w:val="baseline"/>
                <w:lang w:eastAsia="zh-CN"/>
              </w:rPr>
              <w:t>（四）采购标数量：</w:t>
            </w:r>
            <w:r>
              <w:rPr>
                <w:rFonts w:hint="eastAsia" w:ascii="仿宋" w:hAnsi="仿宋" w:eastAsia="仿宋"/>
                <w:sz w:val="24"/>
                <w:szCs w:val="24"/>
                <w:vertAlign w:val="baseline"/>
                <w:lang w:val="en-US" w:eastAsia="zh-CN"/>
              </w:rPr>
              <w:t>1家。实施时间：2022年10月。实施地点：昆明。（五）严格遵守职业道德及服务质量控制制度，及时满足采购方提出的要求。（六）按时、按质、按量完成上述（一）中所列需求，过程中未出现违反国家法律法规和行业相关标准的情况。（七）采购标的的其他服务要求：一是具有承办国际会议和线上直播会议的经验；二是具有在线举办国际会议所需的平台设备及配备熟悉线上会议的专业人员；三是具有国际会议的设计制作经验和优质的服务水平；四是价格公道、合理；五是其他符合社会公序良俗的要求。</w:t>
            </w:r>
          </w:p>
        </w:tc>
        <w:tc>
          <w:tcPr>
            <w:tcW w:w="148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szCs w:val="32"/>
                <w:vertAlign w:val="baseline"/>
                <w:lang w:val="en-US" w:eastAsia="zh-CN"/>
              </w:rPr>
            </w:pPr>
            <w:r>
              <w:rPr>
                <w:rFonts w:hint="eastAsia" w:ascii="仿宋" w:hAnsi="仿宋" w:eastAsia="仿宋"/>
                <w:szCs w:val="32"/>
                <w:vertAlign w:val="baseline"/>
                <w:lang w:val="en-US" w:eastAsia="zh-CN"/>
              </w:rPr>
              <w:t>2.00</w:t>
            </w:r>
          </w:p>
        </w:tc>
        <w:tc>
          <w:tcPr>
            <w:tcW w:w="196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szCs w:val="32"/>
                <w:vertAlign w:val="baseline"/>
                <w:lang w:val="en-US" w:eastAsia="zh-CN"/>
              </w:rPr>
            </w:pPr>
            <w:r>
              <w:rPr>
                <w:rFonts w:hint="eastAsia" w:ascii="仿宋" w:hAnsi="仿宋" w:eastAsia="仿宋"/>
                <w:szCs w:val="32"/>
                <w:vertAlign w:val="baseline"/>
                <w:lang w:val="en-US" w:eastAsia="zh-CN"/>
              </w:rPr>
              <w:t>9月</w:t>
            </w:r>
          </w:p>
        </w:tc>
        <w:tc>
          <w:tcPr>
            <w:tcW w:w="126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szCs w:val="32"/>
                <w:vertAlign w:val="baseline"/>
                <w:lang w:val="en-US" w:eastAsia="zh-CN"/>
              </w:rPr>
            </w:pPr>
            <w:r>
              <w:rPr>
                <w:rFonts w:hint="eastAsia" w:ascii="仿宋" w:hAnsi="仿宋" w:eastAsia="仿宋"/>
                <w:szCs w:val="32"/>
                <w:vertAlign w:val="baseline"/>
                <w:lang w:val="en-US" w:eastAsia="zh-CN"/>
              </w:rPr>
              <w:t>3</w:t>
            </w:r>
          </w:p>
        </w:tc>
        <w:tc>
          <w:tcPr>
            <w:tcW w:w="160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szCs w:val="32"/>
                <w:vertAlign w:val="baseline"/>
                <w:lang w:val="en-US" w:eastAsia="zh-CN"/>
              </w:rPr>
            </w:pPr>
            <w:r>
              <w:rPr>
                <w:rFonts w:hint="eastAsia" w:ascii="仿宋" w:hAnsi="仿宋" w:eastAsia="仿宋"/>
                <w:szCs w:val="32"/>
                <w:vertAlign w:val="baseline"/>
                <w:lang w:val="en-US" w:eastAsia="zh-CN"/>
              </w:rPr>
              <w:t>孟中印缅商务理事会工作会议</w:t>
            </w:r>
          </w:p>
        </w:tc>
        <w:tc>
          <w:tcPr>
            <w:tcW w:w="760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 w:hAnsi="仿宋" w:eastAsia="仿宋"/>
                <w:szCs w:val="32"/>
                <w:vertAlign w:val="baseline"/>
                <w:lang w:val="en-US"/>
              </w:rPr>
            </w:pPr>
            <w:r>
              <w:rPr>
                <w:rFonts w:hint="eastAsia" w:ascii="仿宋" w:hAnsi="仿宋" w:eastAsia="仿宋"/>
                <w:sz w:val="24"/>
                <w:szCs w:val="24"/>
                <w:vertAlign w:val="baseline"/>
                <w:lang w:eastAsia="zh-CN"/>
              </w:rPr>
              <w:t>（一）</w:t>
            </w:r>
            <w:r>
              <w:rPr>
                <w:rFonts w:hint="eastAsia" w:ascii="仿宋" w:hAnsi="仿宋" w:eastAsia="仿宋"/>
                <w:sz w:val="24"/>
                <w:szCs w:val="24"/>
                <w:vertAlign w:val="baseline"/>
                <w:lang w:val="zh-TW" w:eastAsia="zh-CN"/>
              </w:rPr>
              <w:t>按照购买主体要求，完成会议相关工作，包括但不限于咨询策划、场地租赁、会场布置及搭建、耗材物料准备、图文设计制作、会场及其它会务服务（翻译、接待等）。</w:t>
            </w:r>
            <w:r>
              <w:rPr>
                <w:rFonts w:hint="eastAsia" w:ascii="仿宋" w:hAnsi="仿宋" w:eastAsia="仿宋"/>
                <w:sz w:val="24"/>
                <w:szCs w:val="24"/>
                <w:vertAlign w:val="baseline"/>
                <w:lang w:eastAsia="zh-CN"/>
              </w:rPr>
              <w:t>（二）采购标的按照中央及省级关于财政资金规范化管理和使用的相关文件、通知和要求严格执行。（三）严格</w:t>
            </w:r>
            <w:r>
              <w:rPr>
                <w:rFonts w:hint="eastAsia" w:ascii="仿宋" w:hAnsi="仿宋" w:eastAsia="仿宋"/>
                <w:sz w:val="24"/>
                <w:szCs w:val="24"/>
                <w:vertAlign w:val="baseline"/>
                <w:lang w:val="en-US" w:eastAsia="zh-CN"/>
              </w:rPr>
              <w:t>遵守论坛活动举办地关于会议展览、展销活动消防施工安全管理规定度，服从论坛举办地相关职能部门、采购方和会场施工管理人员的监督检查，保证参会的规范、安全。</w:t>
            </w:r>
            <w:r>
              <w:rPr>
                <w:rFonts w:hint="eastAsia" w:ascii="仿宋" w:hAnsi="仿宋" w:eastAsia="仿宋"/>
                <w:sz w:val="24"/>
                <w:szCs w:val="24"/>
                <w:vertAlign w:val="baseline"/>
                <w:lang w:eastAsia="zh-CN"/>
              </w:rPr>
              <w:t>（四）采购标数量：</w:t>
            </w:r>
            <w:r>
              <w:rPr>
                <w:rFonts w:hint="eastAsia" w:ascii="仿宋" w:hAnsi="仿宋" w:eastAsia="仿宋"/>
                <w:sz w:val="24"/>
                <w:szCs w:val="24"/>
                <w:vertAlign w:val="baseline"/>
                <w:lang w:val="en-US" w:eastAsia="zh-CN"/>
              </w:rPr>
              <w:t>1家。实施时间：2022年10月。实施地点：昆明。（五）严格遵守职业道德及服务质量控制制度，及时满足采购方提出的要求。（六）按时、按质、按量完成上述（一）中所列需求，过程中未出现违反国家法律法规和行业相关标准的情况。（七）采购标的的其他服务要求：一是具有承办国际会议和线上直播会议的经验；二是具有在线举办国际会议所需的平台设备及配备熟悉线上会议的专业人员；三是具有国际会议的设计制作经验和优质的服务水平；四是价格公道、合理；五是其他符合社会公序良俗的要求。</w:t>
            </w:r>
          </w:p>
        </w:tc>
        <w:tc>
          <w:tcPr>
            <w:tcW w:w="148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szCs w:val="32"/>
                <w:vertAlign w:val="baseline"/>
                <w:lang w:val="en-US" w:eastAsia="zh-CN"/>
              </w:rPr>
            </w:pPr>
            <w:r>
              <w:rPr>
                <w:rFonts w:hint="eastAsia" w:ascii="仿宋" w:hAnsi="仿宋" w:eastAsia="仿宋"/>
                <w:szCs w:val="32"/>
                <w:vertAlign w:val="baseline"/>
                <w:lang w:val="en-US" w:eastAsia="zh-CN"/>
              </w:rPr>
              <w:t>2.00</w:t>
            </w:r>
          </w:p>
        </w:tc>
        <w:tc>
          <w:tcPr>
            <w:tcW w:w="196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szCs w:val="32"/>
                <w:vertAlign w:val="baseline"/>
                <w:lang w:val="en-US" w:eastAsia="zh-CN"/>
              </w:rPr>
            </w:pPr>
            <w:r>
              <w:rPr>
                <w:rFonts w:hint="eastAsia" w:ascii="仿宋" w:hAnsi="仿宋" w:eastAsia="仿宋"/>
                <w:szCs w:val="32"/>
                <w:vertAlign w:val="baseline"/>
                <w:lang w:val="en-US" w:eastAsia="zh-CN"/>
              </w:rPr>
              <w:t>9月</w:t>
            </w:r>
          </w:p>
        </w:tc>
        <w:tc>
          <w:tcPr>
            <w:tcW w:w="126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szCs w:val="32"/>
                <w:vertAlign w:val="baseline"/>
                <w:lang w:val="en-US" w:eastAsia="zh-CN"/>
              </w:rPr>
            </w:pPr>
            <w:r>
              <w:rPr>
                <w:rFonts w:hint="eastAsia" w:ascii="仿宋" w:hAnsi="仿宋" w:eastAsia="仿宋"/>
                <w:szCs w:val="32"/>
                <w:vertAlign w:val="baseline"/>
                <w:lang w:val="en-US" w:eastAsia="zh-CN"/>
              </w:rPr>
              <w:t>4</w:t>
            </w:r>
          </w:p>
        </w:tc>
        <w:tc>
          <w:tcPr>
            <w:tcW w:w="160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szCs w:val="32"/>
                <w:vertAlign w:val="baseline"/>
                <w:lang w:val="en-US" w:eastAsia="zh-CN"/>
              </w:rPr>
            </w:pPr>
            <w:r>
              <w:rPr>
                <w:rFonts w:hint="eastAsia" w:ascii="仿宋" w:hAnsi="仿宋" w:eastAsia="仿宋"/>
                <w:szCs w:val="32"/>
                <w:vertAlign w:val="baseline"/>
                <w:lang w:val="en-US" w:eastAsia="zh-CN"/>
              </w:rPr>
              <w:t>“投资中国”平台云南项目建设</w:t>
            </w:r>
          </w:p>
        </w:tc>
        <w:tc>
          <w:tcPr>
            <w:tcW w:w="760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 w:hAnsi="仿宋" w:eastAsia="仿宋"/>
                <w:sz w:val="24"/>
                <w:szCs w:val="24"/>
                <w:vertAlign w:val="baseline"/>
                <w:lang w:eastAsia="zh-CN"/>
              </w:rPr>
            </w:pPr>
            <w:r>
              <w:rPr>
                <w:rFonts w:hint="eastAsia" w:ascii="仿宋" w:hAnsi="仿宋" w:eastAsia="仿宋"/>
                <w:sz w:val="24"/>
                <w:szCs w:val="24"/>
                <w:vertAlign w:val="baseline"/>
                <w:lang w:eastAsia="zh-CN"/>
              </w:rPr>
              <w:t>（一）</w:t>
            </w:r>
            <w:r>
              <w:rPr>
                <w:rFonts w:hint="eastAsia" w:ascii="仿宋" w:hAnsi="仿宋" w:eastAsia="仿宋"/>
                <w:sz w:val="24"/>
                <w:szCs w:val="24"/>
                <w:vertAlign w:val="baseline"/>
                <w:lang w:val="zh-TW" w:eastAsia="zh-CN"/>
              </w:rPr>
              <w:t>按照购买主体要求，完善栏目内容宣传，收集项目并上线展示（≥20个），形成4个地州专栏。</w:t>
            </w:r>
            <w:r>
              <w:rPr>
                <w:rFonts w:hint="eastAsia" w:ascii="仿宋" w:hAnsi="仿宋" w:eastAsia="仿宋"/>
                <w:sz w:val="24"/>
                <w:szCs w:val="24"/>
                <w:vertAlign w:val="baseline"/>
                <w:lang w:eastAsia="zh-CN"/>
              </w:rPr>
              <w:t>（二）采购标的按照中央及省级关于财政资金规范化管理和使用的相关文件、通知和要求严格执行。（三）采购标的需满足质量、安全、技术规格、物理特性等要求。（四）采购标数量：</w:t>
            </w:r>
            <w:r>
              <w:rPr>
                <w:rFonts w:hint="eastAsia" w:ascii="仿宋" w:hAnsi="仿宋" w:eastAsia="仿宋"/>
                <w:sz w:val="24"/>
                <w:szCs w:val="24"/>
                <w:vertAlign w:val="baseline"/>
                <w:lang w:val="en-US" w:eastAsia="zh-CN"/>
              </w:rPr>
              <w:t>1家。实施时间：2022年10月。实施地点：昆明。（五）严格遵守职业道德及服务质量控制制度，及时满足采购方提出的要求。（六）按时、按质、按量完成（一）中所述需求，过程中未出现违反国家法律法规和行业相关标准的情况。（七）采购标的的其他服务要求：（1）具有项目包装的经验，有一定数量的云南特色项目详细介绍和信息；（2）具有项目包装、中英翻译、信息技术的专业人员；（3）具有收集整理项目的经验和优质服务水平；（4）价格公道、合理；（5）其他符合社会公序良俗的要求。</w:t>
            </w:r>
          </w:p>
        </w:tc>
        <w:tc>
          <w:tcPr>
            <w:tcW w:w="148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szCs w:val="32"/>
                <w:vertAlign w:val="baseline"/>
                <w:lang w:val="en-US" w:eastAsia="zh-CN"/>
              </w:rPr>
            </w:pPr>
            <w:r>
              <w:rPr>
                <w:rFonts w:hint="eastAsia" w:ascii="仿宋" w:hAnsi="仿宋" w:eastAsia="仿宋"/>
                <w:szCs w:val="32"/>
                <w:vertAlign w:val="baseline"/>
                <w:lang w:val="en-US" w:eastAsia="zh-CN"/>
              </w:rPr>
              <w:t>8.00</w:t>
            </w:r>
          </w:p>
        </w:tc>
        <w:tc>
          <w:tcPr>
            <w:tcW w:w="196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szCs w:val="32"/>
                <w:vertAlign w:val="baseline"/>
                <w:lang w:val="en-US" w:eastAsia="zh-CN"/>
              </w:rPr>
            </w:pPr>
            <w:r>
              <w:rPr>
                <w:rFonts w:hint="eastAsia" w:ascii="仿宋" w:hAnsi="仿宋" w:eastAsia="仿宋"/>
                <w:szCs w:val="32"/>
                <w:vertAlign w:val="baseline"/>
                <w:lang w:val="en-US" w:eastAsia="zh-CN"/>
              </w:rPr>
              <w:t>9月</w:t>
            </w:r>
          </w:p>
        </w:tc>
        <w:tc>
          <w:tcPr>
            <w:tcW w:w="126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szCs w:val="32"/>
                <w:vertAlign w:val="baseline"/>
                <w:lang w:val="en-US" w:eastAsia="zh-CN"/>
              </w:rPr>
            </w:pPr>
            <w:r>
              <w:rPr>
                <w:rFonts w:hint="eastAsia" w:ascii="仿宋" w:hAnsi="仿宋" w:eastAsia="仿宋"/>
                <w:szCs w:val="32"/>
                <w:vertAlign w:val="baseline"/>
                <w:lang w:val="en-US" w:eastAsia="zh-CN"/>
              </w:rPr>
              <w:t>5</w:t>
            </w:r>
          </w:p>
        </w:tc>
        <w:tc>
          <w:tcPr>
            <w:tcW w:w="160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szCs w:val="32"/>
                <w:vertAlign w:val="baseline"/>
                <w:lang w:val="en-US" w:eastAsia="zh-CN"/>
              </w:rPr>
            </w:pPr>
            <w:r>
              <w:rPr>
                <w:rFonts w:hint="eastAsia" w:ascii="仿宋" w:hAnsi="仿宋" w:eastAsia="仿宋"/>
                <w:szCs w:val="32"/>
                <w:vertAlign w:val="baseline"/>
                <w:lang w:val="en-US" w:eastAsia="zh-CN"/>
              </w:rPr>
              <w:t>数据库建设</w:t>
            </w:r>
          </w:p>
        </w:tc>
        <w:tc>
          <w:tcPr>
            <w:tcW w:w="760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 w:hAnsi="仿宋" w:eastAsia="仿宋"/>
                <w:szCs w:val="32"/>
                <w:vertAlign w:val="baseline"/>
                <w:lang w:val="en-US"/>
              </w:rPr>
            </w:pPr>
            <w:r>
              <w:rPr>
                <w:rFonts w:hint="eastAsia" w:ascii="仿宋" w:hAnsi="仿宋" w:eastAsia="仿宋"/>
                <w:sz w:val="24"/>
                <w:szCs w:val="24"/>
                <w:vertAlign w:val="baseline"/>
                <w:lang w:eastAsia="zh-CN"/>
              </w:rPr>
              <w:t>（一）</w:t>
            </w:r>
            <w:r>
              <w:rPr>
                <w:rFonts w:hint="eastAsia" w:ascii="仿宋" w:hAnsi="仿宋" w:eastAsia="仿宋"/>
                <w:sz w:val="24"/>
                <w:szCs w:val="24"/>
                <w:vertAlign w:val="baseline"/>
                <w:lang w:val="zh-TW" w:eastAsia="zh-CN"/>
              </w:rPr>
              <w:t>按照购买主体要求，整理汇总服务贸易企业、外资外贸企业和中国南亚企业信息，并形成企业数据库。</w:t>
            </w:r>
            <w:r>
              <w:rPr>
                <w:rFonts w:hint="eastAsia" w:ascii="仿宋" w:hAnsi="仿宋" w:eastAsia="仿宋"/>
                <w:sz w:val="24"/>
                <w:szCs w:val="24"/>
                <w:vertAlign w:val="baseline"/>
                <w:lang w:eastAsia="zh-CN"/>
              </w:rPr>
              <w:t>（二）采购标的按照中央及省级关于财政资金规范化管理和使用的相关文件、通知和要求严格执行。（三）采购标的需满足质量、安全、技术规格、物理特性等要求。（四）采购标数量：</w:t>
            </w:r>
            <w:r>
              <w:rPr>
                <w:rFonts w:hint="eastAsia" w:ascii="仿宋" w:hAnsi="仿宋" w:eastAsia="仿宋"/>
                <w:sz w:val="24"/>
                <w:szCs w:val="24"/>
                <w:vertAlign w:val="baseline"/>
                <w:lang w:val="en-US" w:eastAsia="zh-CN"/>
              </w:rPr>
              <w:t>1家。实施时间：2022年10月。实施地点：昆明。（五）严格遵守职业道德及服务质量控制制度，及时满足采购方提出的要求。（六）按时、按质、按量完成（一）中所述需求，过程中未出现违反国家法律法规和行业相关标准的情况。（七）采购标的的其他服务要求：（1）具有数据库开发建设的经验；（2）具有网络应用系统开发和管理的专业人员；（3）具有收集整理数据的经验和优质服务水平；（4）价格公道、合理；（5）其他符合社会公序良俗的要求。</w:t>
            </w:r>
          </w:p>
        </w:tc>
        <w:tc>
          <w:tcPr>
            <w:tcW w:w="148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szCs w:val="32"/>
                <w:vertAlign w:val="baseline"/>
                <w:lang w:val="en-US" w:eastAsia="zh-CN"/>
              </w:rPr>
            </w:pPr>
            <w:r>
              <w:rPr>
                <w:rFonts w:hint="eastAsia" w:ascii="仿宋" w:hAnsi="仿宋" w:eastAsia="仿宋"/>
                <w:szCs w:val="32"/>
                <w:vertAlign w:val="baseline"/>
                <w:lang w:val="en-US" w:eastAsia="zh-CN"/>
              </w:rPr>
              <w:t>32.05</w:t>
            </w:r>
          </w:p>
        </w:tc>
        <w:tc>
          <w:tcPr>
            <w:tcW w:w="196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szCs w:val="32"/>
                <w:vertAlign w:val="baseline"/>
                <w:lang w:val="en-US" w:eastAsia="zh-CN"/>
              </w:rPr>
            </w:pPr>
            <w:r>
              <w:rPr>
                <w:rFonts w:hint="eastAsia" w:ascii="仿宋" w:hAnsi="仿宋" w:eastAsia="仿宋"/>
                <w:szCs w:val="32"/>
                <w:vertAlign w:val="baseline"/>
                <w:lang w:val="en-US" w:eastAsia="zh-CN"/>
              </w:rPr>
              <w:t>9月</w:t>
            </w:r>
          </w:p>
        </w:tc>
        <w:tc>
          <w:tcPr>
            <w:tcW w:w="126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4" w:type="dxa"/>
            <w:gridSpan w:val="3"/>
            <w:vAlign w:val="center"/>
          </w:tcPr>
          <w:p>
            <w:pPr>
              <w:pStyle w:val="2"/>
              <w:keepNext w:val="0"/>
              <w:keepLines w:val="0"/>
              <w:pageBreakBefore w:val="0"/>
              <w:widowControl w:val="0"/>
              <w:tabs>
                <w:tab w:val="left" w:pos="5588"/>
              </w:tabs>
              <w:kinsoku/>
              <w:wordWrap/>
              <w:overflowPunct/>
              <w:topLinePunct w:val="0"/>
              <w:autoSpaceDE/>
              <w:autoSpaceDN/>
              <w:bidi w:val="0"/>
              <w:adjustRightInd/>
              <w:snapToGrid/>
              <w:spacing w:line="400" w:lineRule="exact"/>
              <w:ind w:left="0" w:leftChars="0" w:firstLine="480" w:firstLineChars="200"/>
              <w:jc w:val="center"/>
              <w:textAlignment w:val="auto"/>
              <w:rPr>
                <w:rFonts w:hint="eastAsia" w:ascii="仿宋" w:hAnsi="仿宋" w:eastAsia="仿宋"/>
                <w:sz w:val="24"/>
                <w:szCs w:val="24"/>
                <w:vertAlign w:val="baseline"/>
                <w:lang w:eastAsia="zh-CN"/>
              </w:rPr>
            </w:pPr>
            <w:r>
              <w:rPr>
                <w:rFonts w:hint="eastAsia" w:ascii="仿宋" w:hAnsi="仿宋" w:eastAsia="仿宋"/>
                <w:sz w:val="24"/>
                <w:szCs w:val="24"/>
                <w:vertAlign w:val="baseline"/>
                <w:lang w:eastAsia="zh-CN"/>
              </w:rPr>
              <w:t>总计</w:t>
            </w:r>
          </w:p>
        </w:tc>
        <w:tc>
          <w:tcPr>
            <w:tcW w:w="148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szCs w:val="32"/>
                <w:vertAlign w:val="baseline"/>
                <w:lang w:val="en-US" w:eastAsia="zh-CN"/>
              </w:rPr>
            </w:pPr>
            <w:r>
              <w:rPr>
                <w:rFonts w:hint="eastAsia" w:ascii="仿宋" w:hAnsi="仿宋" w:eastAsia="仿宋"/>
                <w:szCs w:val="32"/>
                <w:vertAlign w:val="baseline"/>
                <w:lang w:val="en-US" w:eastAsia="zh-CN"/>
              </w:rPr>
              <w:t>8</w:t>
            </w:r>
            <w:r>
              <w:rPr>
                <w:rFonts w:hint="default" w:ascii="仿宋" w:hAnsi="仿宋" w:eastAsia="仿宋"/>
                <w:szCs w:val="32"/>
                <w:vertAlign w:val="baseline"/>
                <w:lang w:val="en-US" w:eastAsia="zh-CN"/>
              </w:rPr>
              <w:t>9.48</w:t>
            </w:r>
          </w:p>
        </w:tc>
        <w:tc>
          <w:tcPr>
            <w:tcW w:w="196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szCs w:val="32"/>
                <w:vertAlign w:val="baseline"/>
                <w:lang w:val="en-US" w:eastAsia="zh-CN"/>
              </w:rPr>
            </w:pPr>
          </w:p>
        </w:tc>
        <w:tc>
          <w:tcPr>
            <w:tcW w:w="126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szCs w:val="32"/>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27B70"/>
    <w:rsid w:val="12A27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32"/>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200" w:firstLineChars="200"/>
    </w:pPr>
    <w:rPr>
      <w:rFonts w:ascii="宋体" w:hAnsi="宋体"/>
      <w:sz w:val="2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2022-09-09T01:18:00Z</dcterms:created>
  <dc:creator>彩云小主</dc:creator>
  <cp:lastModifiedBy>彩云小主</cp:lastModifiedBy>
  <dcterms:modified xsi:type="dcterms:W3CDTF">2022-09-09T01:20:32Z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